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38" w:rsidRPr="00B92867" w:rsidRDefault="006F524E" w:rsidP="007C2D38">
      <w:pPr>
        <w:jc w:val="right"/>
        <w:rPr>
          <w:rFonts w:asciiTheme="minorEastAsia" w:hAnsiTheme="minorEastAsia"/>
        </w:rPr>
      </w:pPr>
      <w:r>
        <w:rPr>
          <w:rFonts w:asciiTheme="minorEastAsia" w:hAnsiTheme="minorEastAsia" w:hint="eastAsia"/>
        </w:rPr>
        <w:t>2022</w:t>
      </w:r>
      <w:r w:rsidR="007C2D38" w:rsidRPr="00B92867">
        <w:rPr>
          <w:rFonts w:asciiTheme="minorEastAsia" w:hAnsiTheme="minorEastAsia" w:hint="eastAsia"/>
        </w:rPr>
        <w:t>年</w:t>
      </w:r>
      <w:r>
        <w:rPr>
          <w:rFonts w:asciiTheme="minorEastAsia" w:hAnsiTheme="minorEastAsia" w:hint="eastAsia"/>
        </w:rPr>
        <w:t>3</w:t>
      </w:r>
      <w:r w:rsidR="00A44EFE">
        <w:rPr>
          <w:rFonts w:asciiTheme="minorEastAsia" w:hAnsiTheme="minorEastAsia" w:hint="eastAsia"/>
        </w:rPr>
        <w:t>月</w:t>
      </w:r>
      <w:r>
        <w:rPr>
          <w:rFonts w:asciiTheme="minorEastAsia" w:hAnsiTheme="minorEastAsia" w:hint="eastAsia"/>
        </w:rPr>
        <w:t>2</w:t>
      </w:r>
      <w:r w:rsidR="007C2D38" w:rsidRPr="00B92867">
        <w:rPr>
          <w:rFonts w:asciiTheme="minorEastAsia" w:hAnsiTheme="minorEastAsia" w:hint="eastAsia"/>
        </w:rPr>
        <w:t>日</w:t>
      </w:r>
    </w:p>
    <w:p w:rsidR="007C2D38" w:rsidRPr="00B92867" w:rsidRDefault="007C2D38" w:rsidP="007C2D38">
      <w:pPr>
        <w:jc w:val="left"/>
        <w:rPr>
          <w:rFonts w:asciiTheme="minorEastAsia" w:hAnsiTheme="minorEastAsia"/>
        </w:rPr>
      </w:pPr>
      <w:r w:rsidRPr="00B92867">
        <w:rPr>
          <w:rFonts w:asciiTheme="minorEastAsia" w:hAnsiTheme="minorEastAsia" w:hint="eastAsia"/>
        </w:rPr>
        <w:t>メーカー各位</w:t>
      </w:r>
    </w:p>
    <w:p w:rsidR="007C2D38" w:rsidRPr="00B92867" w:rsidRDefault="007C2D38" w:rsidP="007C2D38">
      <w:pPr>
        <w:jc w:val="left"/>
        <w:rPr>
          <w:rFonts w:asciiTheme="minorEastAsia" w:hAnsiTheme="minorEastAsia"/>
        </w:rPr>
      </w:pPr>
    </w:p>
    <w:p w:rsidR="00B92867" w:rsidRPr="00B92867" w:rsidRDefault="006F524E" w:rsidP="007C2D38">
      <w:pPr>
        <w:jc w:val="right"/>
        <w:rPr>
          <w:rFonts w:asciiTheme="minorEastAsia" w:hAnsiTheme="minorEastAsia"/>
        </w:rPr>
      </w:pPr>
      <w:r>
        <w:rPr>
          <w:rFonts w:asciiTheme="minorEastAsia" w:hAnsiTheme="minorEastAsia" w:hint="eastAsia"/>
        </w:rPr>
        <w:t>東京女子医科大学附属足立</w:t>
      </w:r>
      <w:r w:rsidR="007C2D38" w:rsidRPr="00B92867">
        <w:rPr>
          <w:rFonts w:asciiTheme="minorEastAsia" w:hAnsiTheme="minorEastAsia" w:hint="eastAsia"/>
        </w:rPr>
        <w:t>医療センター</w:t>
      </w:r>
    </w:p>
    <w:p w:rsidR="007C2D38" w:rsidRPr="00B92867" w:rsidRDefault="007C2D38" w:rsidP="007C2D38">
      <w:pPr>
        <w:jc w:val="right"/>
        <w:rPr>
          <w:rFonts w:asciiTheme="minorEastAsia" w:hAnsiTheme="minorEastAsia"/>
        </w:rPr>
      </w:pPr>
      <w:r w:rsidRPr="00B92867">
        <w:rPr>
          <w:rFonts w:asciiTheme="minorEastAsia" w:hAnsiTheme="minorEastAsia" w:hint="eastAsia"/>
        </w:rPr>
        <w:t>薬剤部　医薬品情報室</w:t>
      </w:r>
    </w:p>
    <w:p w:rsidR="00675446" w:rsidRPr="00B92867" w:rsidRDefault="00675446" w:rsidP="007C2D38">
      <w:pPr>
        <w:jc w:val="right"/>
        <w:rPr>
          <w:rFonts w:asciiTheme="minorEastAsia" w:hAnsiTheme="minorEastAsia"/>
        </w:rPr>
      </w:pPr>
    </w:p>
    <w:p w:rsidR="00DC34DA" w:rsidRPr="00B92867" w:rsidRDefault="003954ED" w:rsidP="007C2D38">
      <w:pPr>
        <w:jc w:val="center"/>
        <w:rPr>
          <w:rFonts w:asciiTheme="minorEastAsia" w:hAnsiTheme="minorEastAsia"/>
          <w:b/>
          <w:sz w:val="28"/>
          <w:szCs w:val="28"/>
          <w:u w:val="single"/>
        </w:rPr>
      </w:pPr>
      <w:r w:rsidRPr="00B92867">
        <w:rPr>
          <w:rFonts w:asciiTheme="minorEastAsia" w:hAnsiTheme="minorEastAsia" w:hint="eastAsia"/>
          <w:b/>
          <w:sz w:val="28"/>
          <w:szCs w:val="28"/>
          <w:u w:val="single"/>
        </w:rPr>
        <w:t>当院薬剤部における医薬品のヒアリング</w:t>
      </w:r>
      <w:r w:rsidR="007C2D38" w:rsidRPr="00B92867">
        <w:rPr>
          <w:rFonts w:asciiTheme="minorEastAsia" w:hAnsiTheme="minorEastAsia" w:hint="eastAsia"/>
          <w:b/>
          <w:sz w:val="28"/>
          <w:szCs w:val="28"/>
          <w:u w:val="single"/>
        </w:rPr>
        <w:t>実施要綱</w:t>
      </w:r>
    </w:p>
    <w:p w:rsidR="003954ED" w:rsidRPr="00B92867" w:rsidRDefault="003954ED">
      <w:pPr>
        <w:rPr>
          <w:rFonts w:asciiTheme="minorEastAsia" w:hAnsiTheme="minorEastAsia"/>
        </w:rPr>
      </w:pPr>
    </w:p>
    <w:p w:rsidR="00855F4D" w:rsidRPr="00B92867" w:rsidRDefault="00855F4D" w:rsidP="00855F4D">
      <w:pPr>
        <w:ind w:firstLineChars="100" w:firstLine="210"/>
        <w:rPr>
          <w:rFonts w:asciiTheme="minorEastAsia" w:hAnsiTheme="minorEastAsia"/>
        </w:rPr>
      </w:pPr>
      <w:bookmarkStart w:id="0" w:name="_GoBack"/>
      <w:r w:rsidRPr="00B92867">
        <w:rPr>
          <w:rFonts w:asciiTheme="minorEastAsia" w:hAnsiTheme="minorEastAsia" w:hint="eastAsia"/>
        </w:rPr>
        <w:t>当院薬剤</w:t>
      </w:r>
      <w:r w:rsidR="006F524E">
        <w:rPr>
          <w:rFonts w:asciiTheme="minorEastAsia" w:hAnsiTheme="minorEastAsia" w:hint="eastAsia"/>
        </w:rPr>
        <w:t>部</w:t>
      </w:r>
      <w:r w:rsidRPr="00B92867">
        <w:rPr>
          <w:rFonts w:asciiTheme="minorEastAsia" w:hAnsiTheme="minorEastAsia" w:hint="eastAsia"/>
        </w:rPr>
        <w:t>において</w:t>
      </w:r>
      <w:r w:rsidR="006F524E">
        <w:rPr>
          <w:rFonts w:asciiTheme="minorEastAsia" w:hAnsiTheme="minorEastAsia" w:hint="eastAsia"/>
        </w:rPr>
        <w:t>は</w:t>
      </w:r>
      <w:r w:rsidRPr="00B92867">
        <w:rPr>
          <w:rFonts w:asciiTheme="minorEastAsia" w:hAnsiTheme="minorEastAsia" w:hint="eastAsia"/>
        </w:rPr>
        <w:t>、</w:t>
      </w:r>
      <w:r w:rsidR="003954ED" w:rsidRPr="00B92867">
        <w:rPr>
          <w:rFonts w:asciiTheme="minorEastAsia" w:hAnsiTheme="minorEastAsia" w:hint="eastAsia"/>
        </w:rPr>
        <w:t>以下</w:t>
      </w:r>
      <w:r w:rsidR="007C2D38" w:rsidRPr="00B92867">
        <w:rPr>
          <w:rFonts w:asciiTheme="minorEastAsia" w:hAnsiTheme="minorEastAsia" w:hint="eastAsia"/>
        </w:rPr>
        <w:t>のように</w:t>
      </w:r>
      <w:r w:rsidRPr="00B92867">
        <w:rPr>
          <w:rFonts w:asciiTheme="minorEastAsia" w:hAnsiTheme="minorEastAsia" w:hint="eastAsia"/>
        </w:rPr>
        <w:t>医薬品のヒアリングを実施しています</w:t>
      </w:r>
      <w:r w:rsidR="003954ED" w:rsidRPr="00B92867">
        <w:rPr>
          <w:rFonts w:asciiTheme="minorEastAsia" w:hAnsiTheme="minorEastAsia" w:hint="eastAsia"/>
        </w:rPr>
        <w:t>。</w:t>
      </w:r>
      <w:r w:rsidRPr="00B92867">
        <w:rPr>
          <w:rFonts w:asciiTheme="minorEastAsia" w:hAnsiTheme="minorEastAsia" w:hint="eastAsia"/>
        </w:rPr>
        <w:t>原則として、当該ヒアリングを実施していない医薬品は当院における宣伝を許可しておりません。下記項目を十分確認して対応いただきますようお願いいたします。</w:t>
      </w:r>
    </w:p>
    <w:bookmarkEnd w:id="0"/>
    <w:p w:rsidR="007C2D38" w:rsidRPr="00B92867" w:rsidRDefault="007C2D38">
      <w:pPr>
        <w:rPr>
          <w:rFonts w:asciiTheme="minorEastAsia" w:hAnsiTheme="minorEastAsia"/>
        </w:rPr>
      </w:pPr>
    </w:p>
    <w:p w:rsidR="00737604" w:rsidRPr="006F524E" w:rsidRDefault="00A44EFE" w:rsidP="00737604">
      <w:pPr>
        <w:pStyle w:val="a5"/>
        <w:numPr>
          <w:ilvl w:val="0"/>
          <w:numId w:val="1"/>
        </w:numPr>
        <w:ind w:leftChars="0"/>
        <w:rPr>
          <w:rFonts w:asciiTheme="minorEastAsia" w:hAnsiTheme="minorEastAsia"/>
        </w:rPr>
      </w:pPr>
      <w:r w:rsidRPr="006F524E">
        <w:rPr>
          <w:rFonts w:asciiTheme="minorEastAsia" w:hAnsiTheme="minorEastAsia" w:hint="eastAsia"/>
        </w:rPr>
        <w:t>実施の依頼は、MONITAROシステム</w:t>
      </w:r>
      <w:r w:rsidR="00737604" w:rsidRPr="006F524E">
        <w:rPr>
          <w:rFonts w:asciiTheme="minorEastAsia" w:hAnsiTheme="minorEastAsia" w:hint="eastAsia"/>
        </w:rPr>
        <w:t>にて受け付ける</w:t>
      </w:r>
      <w:r w:rsidRPr="006F524E">
        <w:rPr>
          <w:rFonts w:asciiTheme="minorEastAsia" w:hAnsiTheme="minorEastAsia" w:hint="eastAsia"/>
        </w:rPr>
        <w:t>。</w:t>
      </w:r>
    </w:p>
    <w:p w:rsidR="009C16B1" w:rsidRPr="006F524E" w:rsidRDefault="009C16B1" w:rsidP="009C16B1">
      <w:pPr>
        <w:pStyle w:val="a5"/>
        <w:ind w:leftChars="0" w:left="420"/>
        <w:rPr>
          <w:rFonts w:asciiTheme="minorEastAsia" w:hAnsiTheme="minorEastAsia"/>
        </w:rPr>
      </w:pPr>
      <w:r w:rsidRPr="006F524E">
        <w:rPr>
          <w:rFonts w:asciiTheme="minorEastAsia" w:hAnsiTheme="minorEastAsia" w:hint="eastAsia"/>
        </w:rPr>
        <w:t>＜依頼の方法＞</w:t>
      </w:r>
    </w:p>
    <w:p w:rsidR="009C16B1" w:rsidRPr="006F524E" w:rsidRDefault="009C16B1" w:rsidP="009C16B1">
      <w:pPr>
        <w:pStyle w:val="a5"/>
        <w:ind w:leftChars="0" w:left="420"/>
        <w:rPr>
          <w:rFonts w:asciiTheme="minorEastAsia" w:hAnsiTheme="minorEastAsia"/>
        </w:rPr>
      </w:pPr>
      <w:r w:rsidRPr="006F524E">
        <w:rPr>
          <w:rFonts w:asciiTheme="minorEastAsia" w:hAnsiTheme="minorEastAsia" w:hint="eastAsia"/>
        </w:rPr>
        <w:t>・MONITAROのアカウントを取得する。</w:t>
      </w:r>
    </w:p>
    <w:p w:rsidR="009C16B1" w:rsidRPr="006F524E" w:rsidRDefault="009C16B1" w:rsidP="009C16B1">
      <w:pPr>
        <w:pStyle w:val="a5"/>
        <w:ind w:leftChars="0" w:left="420"/>
        <w:rPr>
          <w:rFonts w:asciiTheme="minorEastAsia" w:hAnsiTheme="minorEastAsia"/>
        </w:rPr>
      </w:pPr>
      <w:r w:rsidRPr="006F524E">
        <w:rPr>
          <w:rFonts w:asciiTheme="minorEastAsia" w:hAnsiTheme="minorEastAsia" w:hint="eastAsia"/>
        </w:rPr>
        <w:t>・医薬品情報室のアカウントに対してアポイント管理画面から</w:t>
      </w:r>
      <w:r w:rsidR="00893A48" w:rsidRPr="006F524E">
        <w:rPr>
          <w:rFonts w:asciiTheme="minorEastAsia" w:hAnsiTheme="minorEastAsia" w:hint="eastAsia"/>
        </w:rPr>
        <w:t>面会</w:t>
      </w:r>
      <w:r w:rsidRPr="006F524E">
        <w:rPr>
          <w:rFonts w:asciiTheme="minorEastAsia" w:hAnsiTheme="minorEastAsia" w:hint="eastAsia"/>
        </w:rPr>
        <w:t>を申請する。</w:t>
      </w:r>
    </w:p>
    <w:p w:rsidR="009C16B1" w:rsidRPr="006F524E" w:rsidRDefault="009C16B1" w:rsidP="009C16B1">
      <w:pPr>
        <w:pStyle w:val="a5"/>
        <w:ind w:leftChars="0" w:left="420"/>
        <w:rPr>
          <w:rFonts w:asciiTheme="minorEastAsia" w:hAnsiTheme="minorEastAsia"/>
        </w:rPr>
      </w:pPr>
      <w:r w:rsidRPr="006F524E">
        <w:rPr>
          <w:rFonts w:asciiTheme="minorEastAsia" w:hAnsiTheme="minorEastAsia" w:hint="eastAsia"/>
        </w:rPr>
        <w:t>・面会枠の空いているところに申請をする。</w:t>
      </w:r>
      <w:r w:rsidR="00893A48" w:rsidRPr="006F524E">
        <w:rPr>
          <w:rFonts w:asciiTheme="minorEastAsia" w:hAnsiTheme="minorEastAsia" w:hint="eastAsia"/>
        </w:rPr>
        <w:t>面会に関する要望を必ず確認すること。</w:t>
      </w:r>
    </w:p>
    <w:p w:rsidR="009C16B1" w:rsidRPr="00B92867" w:rsidRDefault="009C16B1" w:rsidP="009C16B1">
      <w:pPr>
        <w:pStyle w:val="a5"/>
        <w:ind w:leftChars="0" w:left="420"/>
        <w:rPr>
          <w:rFonts w:asciiTheme="minorEastAsia" w:hAnsiTheme="minorEastAsia"/>
        </w:rPr>
      </w:pPr>
      <w:r w:rsidRPr="006F524E">
        <w:rPr>
          <w:rFonts w:asciiTheme="minorEastAsia" w:hAnsiTheme="minorEastAsia" w:hint="eastAsia"/>
        </w:rPr>
        <w:t>・日程確定後に、諸事情にて日時変更となる場合があります。ご了承ください。</w:t>
      </w:r>
    </w:p>
    <w:p w:rsidR="007A2AAF" w:rsidRPr="00893A48" w:rsidRDefault="008741F5" w:rsidP="00893A48">
      <w:pPr>
        <w:pStyle w:val="a5"/>
        <w:numPr>
          <w:ilvl w:val="0"/>
          <w:numId w:val="1"/>
        </w:numPr>
        <w:ind w:leftChars="0"/>
        <w:rPr>
          <w:rFonts w:asciiTheme="minorEastAsia" w:hAnsiTheme="minorEastAsia"/>
        </w:rPr>
      </w:pPr>
      <w:r>
        <w:rPr>
          <w:rFonts w:asciiTheme="minorEastAsia" w:hAnsiTheme="minorEastAsia" w:hint="eastAsia"/>
        </w:rPr>
        <w:t>ヒアリング実施日は、該当製品について</w:t>
      </w:r>
      <w:r w:rsidR="00DD239E" w:rsidRPr="00B92867">
        <w:rPr>
          <w:rFonts w:asciiTheme="minorEastAsia" w:hAnsiTheme="minorEastAsia" w:hint="eastAsia"/>
        </w:rPr>
        <w:t>薬価収載</w:t>
      </w:r>
      <w:r>
        <w:rPr>
          <w:rFonts w:asciiTheme="minorEastAsia" w:hAnsiTheme="minorEastAsia" w:hint="eastAsia"/>
        </w:rPr>
        <w:t>前でも問題ないが、そ</w:t>
      </w:r>
      <w:r w:rsidR="00DD239E" w:rsidRPr="00B92867">
        <w:rPr>
          <w:rFonts w:asciiTheme="minorEastAsia" w:hAnsiTheme="minorEastAsia" w:hint="eastAsia"/>
        </w:rPr>
        <w:t>の場合</w:t>
      </w:r>
      <w:r w:rsidR="00893A48">
        <w:rPr>
          <w:rFonts w:asciiTheme="minorEastAsia" w:hAnsiTheme="minorEastAsia" w:hint="eastAsia"/>
        </w:rPr>
        <w:t>でも</w:t>
      </w:r>
      <w:r w:rsidR="00DD239E" w:rsidRPr="00B92867">
        <w:rPr>
          <w:rFonts w:asciiTheme="minorEastAsia" w:hAnsiTheme="minorEastAsia" w:hint="eastAsia"/>
        </w:rPr>
        <w:t>、</w:t>
      </w:r>
      <w:r>
        <w:rPr>
          <w:rFonts w:asciiTheme="minorEastAsia" w:hAnsiTheme="minorEastAsia" w:hint="eastAsia"/>
        </w:rPr>
        <w:t>別途規定する提出資料（</w:t>
      </w:r>
      <w:r w:rsidR="00893A48">
        <w:rPr>
          <w:rFonts w:asciiTheme="minorEastAsia" w:hAnsiTheme="minorEastAsia" w:hint="eastAsia"/>
        </w:rPr>
        <w:t>＊</w:t>
      </w:r>
      <w:r>
        <w:rPr>
          <w:rFonts w:asciiTheme="minorEastAsia" w:hAnsiTheme="minorEastAsia" w:hint="eastAsia"/>
        </w:rPr>
        <w:t>）が</w:t>
      </w:r>
      <w:r w:rsidRPr="00B92867">
        <w:rPr>
          <w:rFonts w:asciiTheme="minorEastAsia" w:hAnsiTheme="minorEastAsia" w:hint="eastAsia"/>
        </w:rPr>
        <w:t>揃った時点以降とする。</w:t>
      </w:r>
      <w:r w:rsidR="00893A48" w:rsidRPr="00893A48">
        <w:rPr>
          <w:rFonts w:asciiTheme="minorEastAsia" w:hAnsiTheme="minorEastAsia" w:hint="eastAsia"/>
        </w:rPr>
        <w:t>ただし、</w:t>
      </w:r>
      <w:r w:rsidR="00893A48">
        <w:rPr>
          <w:rFonts w:asciiTheme="minorEastAsia" w:hAnsiTheme="minorEastAsia" w:hint="eastAsia"/>
        </w:rPr>
        <w:t>収載後は</w:t>
      </w:r>
      <w:r w:rsidR="00DD239E" w:rsidRPr="00893A48">
        <w:rPr>
          <w:rFonts w:asciiTheme="minorEastAsia" w:hAnsiTheme="minorEastAsia" w:hint="eastAsia"/>
        </w:rPr>
        <w:t>必ず</w:t>
      </w:r>
      <w:r w:rsidR="00893A48">
        <w:rPr>
          <w:rFonts w:asciiTheme="minorEastAsia" w:hAnsiTheme="minorEastAsia" w:hint="eastAsia"/>
        </w:rPr>
        <w:t>、不足分の資料の提出と古い資料の差し替えを行うこと。</w:t>
      </w:r>
    </w:p>
    <w:p w:rsidR="00246B14" w:rsidRPr="00B92867" w:rsidRDefault="00AE7216" w:rsidP="00246B14">
      <w:pPr>
        <w:pStyle w:val="a5"/>
        <w:numPr>
          <w:ilvl w:val="0"/>
          <w:numId w:val="1"/>
        </w:numPr>
        <w:ind w:leftChars="0"/>
        <w:rPr>
          <w:rFonts w:asciiTheme="minorEastAsia" w:hAnsiTheme="minorEastAsia"/>
        </w:rPr>
      </w:pPr>
      <w:r w:rsidRPr="00B92867">
        <w:rPr>
          <w:rFonts w:asciiTheme="minorEastAsia" w:hAnsiTheme="minorEastAsia" w:hint="eastAsia"/>
        </w:rPr>
        <w:t>実施場所は</w:t>
      </w:r>
      <w:r w:rsidR="006F524E">
        <w:rPr>
          <w:rFonts w:asciiTheme="minorEastAsia" w:hAnsiTheme="minorEastAsia" w:hint="eastAsia"/>
        </w:rPr>
        <w:t>3階薬剤部</w:t>
      </w:r>
      <w:r w:rsidRPr="00B92867">
        <w:rPr>
          <w:rFonts w:asciiTheme="minorEastAsia" w:hAnsiTheme="minorEastAsia" w:hint="eastAsia"/>
        </w:rPr>
        <w:t>の</w:t>
      </w:r>
      <w:r w:rsidR="006F524E">
        <w:rPr>
          <w:rFonts w:asciiTheme="minorEastAsia" w:hAnsiTheme="minorEastAsia" w:hint="eastAsia"/>
        </w:rPr>
        <w:t>研修室</w:t>
      </w:r>
      <w:r w:rsidRPr="00B92867">
        <w:rPr>
          <w:rFonts w:asciiTheme="minorEastAsia" w:hAnsiTheme="minorEastAsia" w:hint="eastAsia"/>
        </w:rPr>
        <w:t>とする</w:t>
      </w:r>
      <w:r w:rsidR="008741F5">
        <w:rPr>
          <w:rFonts w:asciiTheme="minorEastAsia" w:hAnsiTheme="minorEastAsia" w:hint="eastAsia"/>
        </w:rPr>
        <w:t>が、状況によってはWEBによる実施とする。</w:t>
      </w:r>
    </w:p>
    <w:p w:rsidR="00DD239E" w:rsidRPr="00B92867" w:rsidRDefault="007A2AAF" w:rsidP="00DD239E">
      <w:pPr>
        <w:pStyle w:val="a5"/>
        <w:numPr>
          <w:ilvl w:val="0"/>
          <w:numId w:val="1"/>
        </w:numPr>
        <w:ind w:leftChars="0"/>
        <w:rPr>
          <w:rFonts w:asciiTheme="minorEastAsia" w:hAnsiTheme="minorEastAsia"/>
        </w:rPr>
      </w:pPr>
      <w:r w:rsidRPr="00B92867">
        <w:rPr>
          <w:rFonts w:asciiTheme="minorEastAsia" w:hAnsiTheme="minorEastAsia" w:hint="eastAsia"/>
        </w:rPr>
        <w:t>ヒアリング時間は</w:t>
      </w:r>
      <w:r w:rsidR="00246B14" w:rsidRPr="00B92867">
        <w:rPr>
          <w:rFonts w:asciiTheme="minorEastAsia" w:hAnsiTheme="minorEastAsia" w:hint="eastAsia"/>
        </w:rPr>
        <w:t>、</w:t>
      </w:r>
      <w:r w:rsidRPr="00B92867">
        <w:rPr>
          <w:rFonts w:asciiTheme="minorEastAsia" w:hAnsiTheme="minorEastAsia" w:hint="eastAsia"/>
        </w:rPr>
        <w:t>質疑応答</w:t>
      </w:r>
      <w:r w:rsidR="00246B14" w:rsidRPr="00B92867">
        <w:rPr>
          <w:rFonts w:asciiTheme="minorEastAsia" w:hAnsiTheme="minorEastAsia" w:hint="eastAsia"/>
        </w:rPr>
        <w:t>15分</w:t>
      </w:r>
      <w:r w:rsidRPr="00B92867">
        <w:rPr>
          <w:rFonts w:asciiTheme="minorEastAsia" w:hAnsiTheme="minorEastAsia" w:hint="eastAsia"/>
        </w:rPr>
        <w:t>を含めて1製品30分とする</w:t>
      </w:r>
      <w:r w:rsidR="00855F4D" w:rsidRPr="00B92867">
        <w:rPr>
          <w:rFonts w:asciiTheme="minorEastAsia" w:hAnsiTheme="minorEastAsia" w:hint="eastAsia"/>
        </w:rPr>
        <w:t>。</w:t>
      </w:r>
    </w:p>
    <w:p w:rsidR="007A2AAF" w:rsidRPr="00B92867" w:rsidRDefault="00246B14" w:rsidP="007A2AAF">
      <w:pPr>
        <w:pStyle w:val="a5"/>
        <w:numPr>
          <w:ilvl w:val="0"/>
          <w:numId w:val="1"/>
        </w:numPr>
        <w:ind w:leftChars="0"/>
        <w:rPr>
          <w:rFonts w:asciiTheme="minorEastAsia" w:hAnsiTheme="minorEastAsia"/>
        </w:rPr>
      </w:pPr>
      <w:r w:rsidRPr="00B92867">
        <w:rPr>
          <w:rFonts w:asciiTheme="minorEastAsia" w:hAnsiTheme="minorEastAsia" w:hint="eastAsia"/>
        </w:rPr>
        <w:t>飲食物</w:t>
      </w:r>
      <w:r w:rsidR="007A2AAF" w:rsidRPr="00B92867">
        <w:rPr>
          <w:rFonts w:asciiTheme="minorEastAsia" w:hAnsiTheme="minorEastAsia" w:hint="eastAsia"/>
        </w:rPr>
        <w:t>の提供は不要</w:t>
      </w:r>
      <w:r w:rsidR="00855F4D" w:rsidRPr="00B92867">
        <w:rPr>
          <w:rFonts w:asciiTheme="minorEastAsia" w:hAnsiTheme="minorEastAsia" w:hint="eastAsia"/>
        </w:rPr>
        <w:t>とする。</w:t>
      </w:r>
    </w:p>
    <w:p w:rsidR="00246B14" w:rsidRPr="00B92867" w:rsidRDefault="00246B14" w:rsidP="00855F4D">
      <w:pPr>
        <w:pStyle w:val="a5"/>
        <w:numPr>
          <w:ilvl w:val="0"/>
          <w:numId w:val="1"/>
        </w:numPr>
        <w:ind w:leftChars="0"/>
        <w:rPr>
          <w:rFonts w:asciiTheme="minorEastAsia" w:hAnsiTheme="minorEastAsia"/>
        </w:rPr>
      </w:pPr>
      <w:r w:rsidRPr="00B92867">
        <w:rPr>
          <w:rFonts w:asciiTheme="minorEastAsia" w:hAnsiTheme="minorEastAsia" w:hint="eastAsia"/>
        </w:rPr>
        <w:t>別途規定する提出資料は</w:t>
      </w:r>
      <w:r w:rsidR="00AE7216" w:rsidRPr="00B92867">
        <w:rPr>
          <w:rFonts w:asciiTheme="minorEastAsia" w:hAnsiTheme="minorEastAsia" w:hint="eastAsia"/>
        </w:rPr>
        <w:t>、</w:t>
      </w:r>
      <w:r w:rsidRPr="00B92867">
        <w:rPr>
          <w:rFonts w:asciiTheme="minorEastAsia" w:hAnsiTheme="minorEastAsia" w:hint="eastAsia"/>
        </w:rPr>
        <w:t>ヒアリング実施の1週間前までに医薬品情報室まで提出</w:t>
      </w:r>
      <w:r w:rsidR="00855F4D" w:rsidRPr="00B92867">
        <w:rPr>
          <w:rFonts w:asciiTheme="minorEastAsia" w:hAnsiTheme="minorEastAsia" w:hint="eastAsia"/>
        </w:rPr>
        <w:t>すること。</w:t>
      </w:r>
      <w:r w:rsidR="00893A48">
        <w:rPr>
          <w:rFonts w:asciiTheme="minorEastAsia" w:hAnsiTheme="minorEastAsia" w:hint="eastAsia"/>
        </w:rPr>
        <w:t>ヒアリングシートは別途メールにて提出すること。</w:t>
      </w:r>
    </w:p>
    <w:p w:rsidR="00DD239E" w:rsidRPr="00B92867" w:rsidRDefault="00D85D6F" w:rsidP="00DD239E">
      <w:pPr>
        <w:pStyle w:val="a5"/>
        <w:numPr>
          <w:ilvl w:val="0"/>
          <w:numId w:val="1"/>
        </w:numPr>
        <w:ind w:leftChars="0"/>
        <w:rPr>
          <w:rFonts w:asciiTheme="minorEastAsia" w:hAnsiTheme="minorEastAsia"/>
        </w:rPr>
      </w:pPr>
      <w:r w:rsidRPr="00B92867">
        <w:rPr>
          <w:rFonts w:asciiTheme="minorEastAsia" w:hAnsiTheme="minorEastAsia" w:hint="eastAsia"/>
        </w:rPr>
        <w:t>経験年数3年以上の学術担当者を同行させること</w:t>
      </w:r>
      <w:r w:rsidR="00855F4D" w:rsidRPr="00B92867">
        <w:rPr>
          <w:rFonts w:asciiTheme="minorEastAsia" w:hAnsiTheme="minorEastAsia" w:hint="eastAsia"/>
        </w:rPr>
        <w:t>。</w:t>
      </w:r>
    </w:p>
    <w:p w:rsidR="00737604" w:rsidRPr="00B92867" w:rsidRDefault="00737604" w:rsidP="007A2AAF">
      <w:pPr>
        <w:pStyle w:val="a5"/>
        <w:numPr>
          <w:ilvl w:val="0"/>
          <w:numId w:val="1"/>
        </w:numPr>
        <w:ind w:leftChars="0"/>
        <w:rPr>
          <w:rFonts w:asciiTheme="minorEastAsia" w:hAnsiTheme="minorEastAsia"/>
        </w:rPr>
      </w:pPr>
      <w:r w:rsidRPr="00B92867">
        <w:rPr>
          <w:rFonts w:asciiTheme="minorEastAsia" w:hAnsiTheme="minorEastAsia" w:hint="eastAsia"/>
        </w:rPr>
        <w:t>ヒアリング時の質問に対する回答（回答書は別途規定）は、1</w:t>
      </w:r>
      <w:r w:rsidR="008741F5">
        <w:rPr>
          <w:rFonts w:asciiTheme="minorEastAsia" w:hAnsiTheme="minorEastAsia" w:hint="eastAsia"/>
        </w:rPr>
        <w:t>週間以内に</w:t>
      </w:r>
      <w:r w:rsidRPr="00B92867">
        <w:rPr>
          <w:rFonts w:asciiTheme="minorEastAsia" w:hAnsiTheme="minorEastAsia" w:hint="eastAsia"/>
        </w:rPr>
        <w:t>メールにて提出</w:t>
      </w:r>
      <w:r w:rsidR="00AE7216" w:rsidRPr="00B92867">
        <w:rPr>
          <w:rFonts w:asciiTheme="minorEastAsia" w:hAnsiTheme="minorEastAsia" w:hint="eastAsia"/>
        </w:rPr>
        <w:t>すること</w:t>
      </w:r>
      <w:r w:rsidR="00855F4D" w:rsidRPr="00B92867">
        <w:rPr>
          <w:rFonts w:asciiTheme="minorEastAsia" w:hAnsiTheme="minorEastAsia" w:hint="eastAsia"/>
        </w:rPr>
        <w:t>。</w:t>
      </w:r>
    </w:p>
    <w:p w:rsidR="00855F4D" w:rsidRPr="00B92867" w:rsidRDefault="00855F4D" w:rsidP="007A2AAF">
      <w:pPr>
        <w:pStyle w:val="a5"/>
        <w:numPr>
          <w:ilvl w:val="0"/>
          <w:numId w:val="1"/>
        </w:numPr>
        <w:ind w:leftChars="0"/>
        <w:rPr>
          <w:rFonts w:asciiTheme="minorEastAsia" w:hAnsiTheme="minorEastAsia"/>
        </w:rPr>
      </w:pPr>
      <w:r w:rsidRPr="00B92867">
        <w:rPr>
          <w:rFonts w:asciiTheme="minorEastAsia" w:hAnsiTheme="minorEastAsia" w:hint="eastAsia"/>
        </w:rPr>
        <w:t>規格追加、剤形追加等を除き、ヒアリング実施前の医薬品の宣伝および採用申請は不可とする。</w:t>
      </w:r>
      <w:r w:rsidR="006F524E">
        <w:rPr>
          <w:rFonts w:asciiTheme="minorEastAsia" w:hAnsiTheme="minorEastAsia" w:hint="eastAsia"/>
        </w:rPr>
        <w:t>ご不明な場合は事前にご相談ください。</w:t>
      </w:r>
    </w:p>
    <w:p w:rsidR="00855F4D" w:rsidRPr="00B92867" w:rsidRDefault="00855F4D" w:rsidP="007A2AAF">
      <w:pPr>
        <w:pStyle w:val="a5"/>
        <w:numPr>
          <w:ilvl w:val="0"/>
          <w:numId w:val="1"/>
        </w:numPr>
        <w:ind w:leftChars="0"/>
        <w:rPr>
          <w:rFonts w:asciiTheme="minorEastAsia" w:hAnsiTheme="minorEastAsia"/>
        </w:rPr>
      </w:pPr>
      <w:r w:rsidRPr="00B92867">
        <w:rPr>
          <w:rFonts w:asciiTheme="minorEastAsia" w:hAnsiTheme="minorEastAsia" w:hint="eastAsia"/>
        </w:rPr>
        <w:t>ヒアリング後あるいは回答書提出後に、薬剤部内で宣伝許可の可否を検討し、結果に応じて宣伝許可書を発行する。</w:t>
      </w:r>
    </w:p>
    <w:p w:rsidR="00B92867" w:rsidRDefault="00741F1D" w:rsidP="008741F5">
      <w:pPr>
        <w:pStyle w:val="a5"/>
        <w:numPr>
          <w:ilvl w:val="0"/>
          <w:numId w:val="1"/>
        </w:numPr>
        <w:ind w:leftChars="0"/>
        <w:rPr>
          <w:rFonts w:asciiTheme="minorEastAsia" w:hAnsiTheme="minorEastAsia"/>
        </w:rPr>
      </w:pPr>
      <w:r w:rsidRPr="00B92867">
        <w:rPr>
          <w:rFonts w:asciiTheme="minorEastAsia" w:hAnsiTheme="minorEastAsia" w:hint="eastAsia"/>
        </w:rPr>
        <w:t>ヒアリング実施により採用が確約されるものではない</w:t>
      </w:r>
      <w:r w:rsidR="00855F4D" w:rsidRPr="00B92867">
        <w:rPr>
          <w:rFonts w:asciiTheme="minorEastAsia" w:hAnsiTheme="minorEastAsia" w:hint="eastAsia"/>
        </w:rPr>
        <w:t>。</w:t>
      </w:r>
    </w:p>
    <w:p w:rsidR="006F524E" w:rsidRPr="008741F5" w:rsidRDefault="006F524E" w:rsidP="008741F5">
      <w:pPr>
        <w:pStyle w:val="a5"/>
        <w:numPr>
          <w:ilvl w:val="0"/>
          <w:numId w:val="1"/>
        </w:numPr>
        <w:ind w:leftChars="0"/>
        <w:rPr>
          <w:rFonts w:asciiTheme="minorEastAsia" w:hAnsiTheme="minorEastAsia"/>
        </w:rPr>
      </w:pPr>
    </w:p>
    <w:p w:rsidR="00737604" w:rsidRPr="00B92867" w:rsidRDefault="00855F4D" w:rsidP="00246B14">
      <w:pPr>
        <w:jc w:val="left"/>
        <w:rPr>
          <w:rFonts w:asciiTheme="minorEastAsia" w:hAnsiTheme="minorEastAsia"/>
          <w:b/>
          <w:sz w:val="24"/>
          <w:szCs w:val="24"/>
        </w:rPr>
      </w:pPr>
      <w:r w:rsidRPr="00B92867">
        <w:rPr>
          <w:rFonts w:asciiTheme="minorEastAsia" w:hAnsiTheme="minorEastAsia" w:hint="eastAsia"/>
          <w:b/>
          <w:sz w:val="24"/>
          <w:szCs w:val="24"/>
        </w:rPr>
        <w:lastRenderedPageBreak/>
        <w:t>【</w:t>
      </w:r>
      <w:r w:rsidR="00246B14" w:rsidRPr="00B92867">
        <w:rPr>
          <w:rFonts w:asciiTheme="minorEastAsia" w:hAnsiTheme="minorEastAsia" w:hint="eastAsia"/>
          <w:b/>
          <w:sz w:val="24"/>
          <w:szCs w:val="24"/>
        </w:rPr>
        <w:t>ヒアリング実施にあたっての提出書類</w:t>
      </w:r>
      <w:r w:rsidRPr="00B92867">
        <w:rPr>
          <w:rFonts w:asciiTheme="minorEastAsia" w:hAnsiTheme="minorEastAsia" w:hint="eastAsia"/>
          <w:b/>
          <w:sz w:val="24"/>
          <w:szCs w:val="24"/>
        </w:rPr>
        <w:t>】</w:t>
      </w:r>
    </w:p>
    <w:p w:rsidR="00526E48" w:rsidRPr="008741F5" w:rsidRDefault="00526E48" w:rsidP="00246B14">
      <w:pPr>
        <w:jc w:val="left"/>
        <w:rPr>
          <w:rFonts w:asciiTheme="minorEastAsia" w:hAnsiTheme="minorEastAsia"/>
          <w:szCs w:val="24"/>
        </w:rPr>
      </w:pPr>
      <w:r w:rsidRPr="008741F5">
        <w:rPr>
          <w:rFonts w:asciiTheme="minorEastAsia" w:hAnsiTheme="minorEastAsia" w:hint="eastAsia"/>
          <w:szCs w:val="24"/>
        </w:rPr>
        <w:t>以下の資料を</w:t>
      </w:r>
      <w:r w:rsidR="008741F5" w:rsidRPr="008741F5">
        <w:rPr>
          <w:rFonts w:asciiTheme="minorEastAsia" w:hAnsiTheme="minorEastAsia" w:hint="eastAsia"/>
          <w:szCs w:val="24"/>
        </w:rPr>
        <w:t>まとめて１人分として</w:t>
      </w:r>
      <w:r w:rsidRPr="008741F5">
        <w:rPr>
          <w:rFonts w:asciiTheme="minorEastAsia" w:hAnsiTheme="minorEastAsia" w:hint="eastAsia"/>
          <w:szCs w:val="24"/>
        </w:rPr>
        <w:t>、全</w:t>
      </w:r>
      <w:r w:rsidR="006F524E">
        <w:rPr>
          <w:rFonts w:asciiTheme="minorEastAsia" w:hAnsiTheme="minorEastAsia" w:hint="eastAsia"/>
          <w:szCs w:val="24"/>
        </w:rPr>
        <w:t>3</w:t>
      </w:r>
      <w:r w:rsidR="008741F5" w:rsidRPr="008741F5">
        <w:rPr>
          <w:rFonts w:asciiTheme="minorEastAsia" w:hAnsiTheme="minorEastAsia" w:hint="eastAsia"/>
          <w:szCs w:val="24"/>
        </w:rPr>
        <w:t>人分</w:t>
      </w:r>
      <w:r w:rsidRPr="008741F5">
        <w:rPr>
          <w:rFonts w:asciiTheme="minorEastAsia" w:hAnsiTheme="minorEastAsia" w:hint="eastAsia"/>
          <w:szCs w:val="24"/>
        </w:rPr>
        <w:t>作成してください。</w:t>
      </w:r>
    </w:p>
    <w:p w:rsidR="00B92867" w:rsidRPr="008741F5" w:rsidRDefault="008741F5" w:rsidP="00246B14">
      <w:pPr>
        <w:jc w:val="left"/>
        <w:rPr>
          <w:rFonts w:asciiTheme="minorEastAsia" w:hAnsiTheme="minorEastAsia"/>
          <w:szCs w:val="24"/>
        </w:rPr>
      </w:pPr>
      <w:r w:rsidRPr="008741F5">
        <w:rPr>
          <w:rFonts w:asciiTheme="minorEastAsia" w:hAnsiTheme="minorEastAsia" w:hint="eastAsia"/>
          <w:szCs w:val="24"/>
        </w:rPr>
        <w:t>かさばった場合は輪ゴム等で止めていただき、１人分ずつ袋に入れて</w:t>
      </w:r>
    </w:p>
    <w:p w:rsidR="008741F5" w:rsidRDefault="008741F5" w:rsidP="00246B14">
      <w:pPr>
        <w:jc w:val="left"/>
        <w:rPr>
          <w:rFonts w:asciiTheme="minorEastAsia" w:hAnsiTheme="minorEastAsia"/>
          <w:sz w:val="24"/>
          <w:szCs w:val="24"/>
        </w:rPr>
      </w:pPr>
      <w:r w:rsidRPr="008741F5">
        <w:rPr>
          <w:rFonts w:asciiTheme="minorEastAsia" w:hAnsiTheme="minorEastAsia" w:hint="eastAsia"/>
          <w:szCs w:val="24"/>
        </w:rPr>
        <w:t>表に、薬剤名およびヒアリング日時を記載してください</w:t>
      </w:r>
      <w:r>
        <w:rPr>
          <w:rFonts w:asciiTheme="minorEastAsia" w:hAnsiTheme="minorEastAsia" w:hint="eastAsia"/>
          <w:sz w:val="24"/>
          <w:szCs w:val="24"/>
        </w:rPr>
        <w:t>。</w:t>
      </w:r>
    </w:p>
    <w:p w:rsidR="008741F5" w:rsidRPr="00B92867" w:rsidRDefault="008741F5" w:rsidP="00246B14">
      <w:pPr>
        <w:jc w:val="left"/>
        <w:rPr>
          <w:rFonts w:asciiTheme="minorEastAsia" w:hAnsiTheme="minorEastAsia"/>
          <w:sz w:val="24"/>
          <w:szCs w:val="24"/>
        </w:rPr>
      </w:pPr>
    </w:p>
    <w:p w:rsidR="00526E48" w:rsidRPr="00B92867" w:rsidRDefault="008741F5" w:rsidP="00EC22A1">
      <w:pPr>
        <w:pStyle w:val="a5"/>
        <w:numPr>
          <w:ilvl w:val="0"/>
          <w:numId w:val="7"/>
        </w:numPr>
        <w:ind w:leftChars="0"/>
        <w:jc w:val="left"/>
        <w:rPr>
          <w:rFonts w:asciiTheme="minorEastAsia" w:hAnsiTheme="minorEastAsia"/>
        </w:rPr>
      </w:pPr>
      <w:r>
        <w:rPr>
          <w:rFonts w:asciiTheme="minorEastAsia" w:hAnsiTheme="minorEastAsia" w:hint="eastAsia"/>
        </w:rPr>
        <w:t>別途規定のヒアリングシート</w:t>
      </w:r>
      <w:r w:rsidR="00893A48">
        <w:rPr>
          <w:rFonts w:asciiTheme="minorEastAsia" w:hAnsiTheme="minorEastAsia" w:hint="eastAsia"/>
        </w:rPr>
        <w:t>（＊）</w:t>
      </w:r>
    </w:p>
    <w:p w:rsidR="00246B14" w:rsidRPr="00B92867" w:rsidRDefault="00526E48"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最新の</w:t>
      </w:r>
      <w:r w:rsidR="00246B14" w:rsidRPr="00B92867">
        <w:rPr>
          <w:rFonts w:asciiTheme="minorEastAsia" w:hAnsiTheme="minorEastAsia" w:hint="eastAsia"/>
        </w:rPr>
        <w:t>添付文書</w:t>
      </w:r>
      <w:r w:rsidR="00893A48">
        <w:rPr>
          <w:rFonts w:asciiTheme="minorEastAsia" w:hAnsiTheme="minorEastAsia" w:hint="eastAsia"/>
        </w:rPr>
        <w:t>（＊）</w:t>
      </w:r>
    </w:p>
    <w:p w:rsidR="00246B14" w:rsidRPr="00B92867" w:rsidRDefault="00246B14"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インタビューフォーム</w:t>
      </w:r>
      <w:r w:rsidR="00893A48">
        <w:rPr>
          <w:rFonts w:asciiTheme="minorEastAsia" w:hAnsiTheme="minorEastAsia" w:hint="eastAsia"/>
        </w:rPr>
        <w:t>（＊）</w:t>
      </w:r>
    </w:p>
    <w:p w:rsidR="00246B14" w:rsidRPr="00B92867" w:rsidRDefault="00246B14"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審議結果報告書</w:t>
      </w:r>
      <w:r w:rsidR="00893A48">
        <w:rPr>
          <w:rFonts w:asciiTheme="minorEastAsia" w:hAnsiTheme="minorEastAsia" w:hint="eastAsia"/>
        </w:rPr>
        <w:t>（＊）</w:t>
      </w:r>
    </w:p>
    <w:p w:rsidR="008C27ED" w:rsidRPr="00B92867" w:rsidRDefault="008C27ED"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新医薬品の「使用上の注意」の解説</w:t>
      </w:r>
      <w:r w:rsidR="00893A48">
        <w:rPr>
          <w:rFonts w:asciiTheme="minorEastAsia" w:hAnsiTheme="minorEastAsia" w:hint="eastAsia"/>
        </w:rPr>
        <w:t>（＊）</w:t>
      </w:r>
    </w:p>
    <w:p w:rsidR="008C27ED" w:rsidRPr="00B92867" w:rsidRDefault="008C27ED"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製品情報概要</w:t>
      </w:r>
      <w:r w:rsidR="00893A48">
        <w:rPr>
          <w:rFonts w:asciiTheme="minorEastAsia" w:hAnsiTheme="minorEastAsia" w:hint="eastAsia"/>
        </w:rPr>
        <w:t>（＊）</w:t>
      </w:r>
    </w:p>
    <w:p w:rsidR="00737604" w:rsidRPr="00B92867" w:rsidRDefault="00737604"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配合変化表</w:t>
      </w:r>
      <w:r w:rsidR="00893A48">
        <w:rPr>
          <w:rFonts w:asciiTheme="minorEastAsia" w:hAnsiTheme="minorEastAsia" w:hint="eastAsia"/>
        </w:rPr>
        <w:t>（＊）</w:t>
      </w:r>
    </w:p>
    <w:p w:rsidR="00737604" w:rsidRPr="00B92867" w:rsidRDefault="00737604"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粉砕、簡易懸濁に関するデータ</w:t>
      </w:r>
      <w:r w:rsidR="00893A48">
        <w:rPr>
          <w:rFonts w:asciiTheme="minorEastAsia" w:hAnsiTheme="minorEastAsia" w:hint="eastAsia"/>
        </w:rPr>
        <w:t>（＊）</w:t>
      </w:r>
    </w:p>
    <w:p w:rsidR="008C27ED" w:rsidRDefault="008C27ED" w:rsidP="00EC22A1">
      <w:pPr>
        <w:pStyle w:val="a5"/>
        <w:numPr>
          <w:ilvl w:val="0"/>
          <w:numId w:val="7"/>
        </w:numPr>
        <w:ind w:leftChars="0"/>
        <w:jc w:val="left"/>
        <w:rPr>
          <w:rFonts w:asciiTheme="minorEastAsia" w:hAnsiTheme="minorEastAsia"/>
        </w:rPr>
      </w:pPr>
      <w:r w:rsidRPr="00B92867">
        <w:rPr>
          <w:rFonts w:asciiTheme="minorEastAsia" w:hAnsiTheme="minorEastAsia" w:hint="eastAsia"/>
        </w:rPr>
        <w:t>製品見本</w:t>
      </w:r>
    </w:p>
    <w:p w:rsidR="00893A48" w:rsidRDefault="00893A48" w:rsidP="00737604">
      <w:pPr>
        <w:pStyle w:val="a5"/>
        <w:numPr>
          <w:ilvl w:val="0"/>
          <w:numId w:val="7"/>
        </w:numPr>
        <w:ind w:leftChars="0"/>
        <w:jc w:val="left"/>
        <w:rPr>
          <w:rFonts w:asciiTheme="minorEastAsia" w:hAnsiTheme="minorEastAsia"/>
        </w:rPr>
      </w:pPr>
      <w:r>
        <w:rPr>
          <w:rFonts w:asciiTheme="minorEastAsia" w:hAnsiTheme="minorEastAsia" w:hint="eastAsia"/>
        </w:rPr>
        <w:t>患者用説明書および資材</w:t>
      </w:r>
    </w:p>
    <w:p w:rsidR="00526E48" w:rsidRPr="00893A48" w:rsidRDefault="00893A48" w:rsidP="00737604">
      <w:pPr>
        <w:pStyle w:val="a5"/>
        <w:numPr>
          <w:ilvl w:val="0"/>
          <w:numId w:val="7"/>
        </w:numPr>
        <w:ind w:leftChars="0"/>
        <w:jc w:val="left"/>
        <w:rPr>
          <w:rFonts w:asciiTheme="minorEastAsia" w:hAnsiTheme="minorEastAsia"/>
        </w:rPr>
      </w:pPr>
      <w:r>
        <w:rPr>
          <w:rFonts w:asciiTheme="minorEastAsia" w:hAnsiTheme="minorEastAsia" w:hint="eastAsia"/>
        </w:rPr>
        <w:t>関連文献（＊）</w:t>
      </w:r>
    </w:p>
    <w:p w:rsidR="00526E48" w:rsidRDefault="00526E48" w:rsidP="00737604">
      <w:pPr>
        <w:jc w:val="left"/>
        <w:rPr>
          <w:rFonts w:asciiTheme="minorEastAsia" w:hAnsiTheme="minorEastAsia"/>
        </w:rPr>
      </w:pPr>
    </w:p>
    <w:p w:rsidR="00DD10D1" w:rsidRDefault="00DD10D1" w:rsidP="00737604">
      <w:pPr>
        <w:jc w:val="left"/>
        <w:rPr>
          <w:rFonts w:asciiTheme="minorEastAsia" w:hAnsiTheme="minorEastAsia"/>
        </w:rPr>
      </w:pPr>
    </w:p>
    <w:p w:rsidR="00DD10D1" w:rsidRPr="00DD10D1" w:rsidRDefault="00DD10D1" w:rsidP="00737604">
      <w:pPr>
        <w:jc w:val="left"/>
        <w:rPr>
          <w:rFonts w:asciiTheme="minorEastAsia" w:hAnsiTheme="minorEastAsia"/>
        </w:rPr>
      </w:pPr>
    </w:p>
    <w:p w:rsidR="00AE7216" w:rsidRPr="00B92867" w:rsidRDefault="00526E48" w:rsidP="00AE7216">
      <w:pPr>
        <w:jc w:val="left"/>
        <w:rPr>
          <w:rFonts w:asciiTheme="minorEastAsia" w:hAnsiTheme="minorEastAsia"/>
          <w:b/>
          <w:sz w:val="24"/>
          <w:szCs w:val="28"/>
        </w:rPr>
      </w:pPr>
      <w:r w:rsidRPr="00B92867">
        <w:rPr>
          <w:rFonts w:asciiTheme="minorEastAsia" w:hAnsiTheme="minorEastAsia" w:hint="eastAsia"/>
          <w:b/>
          <w:sz w:val="24"/>
          <w:szCs w:val="28"/>
        </w:rPr>
        <w:t>【</w:t>
      </w:r>
      <w:r w:rsidR="00737604" w:rsidRPr="00B92867">
        <w:rPr>
          <w:rFonts w:asciiTheme="minorEastAsia" w:hAnsiTheme="minorEastAsia" w:hint="eastAsia"/>
          <w:b/>
          <w:sz w:val="24"/>
          <w:szCs w:val="28"/>
        </w:rPr>
        <w:t>ヒアリング時の質問に対する回答書</w:t>
      </w:r>
      <w:r w:rsidRPr="00B92867">
        <w:rPr>
          <w:rFonts w:asciiTheme="minorEastAsia" w:hAnsiTheme="minorEastAsia" w:hint="eastAsia"/>
          <w:b/>
          <w:sz w:val="24"/>
          <w:szCs w:val="28"/>
        </w:rPr>
        <w:t>】</w:t>
      </w:r>
    </w:p>
    <w:p w:rsidR="00737604" w:rsidRPr="00B92867" w:rsidRDefault="00737604" w:rsidP="00737604">
      <w:pPr>
        <w:pStyle w:val="a5"/>
        <w:numPr>
          <w:ilvl w:val="0"/>
          <w:numId w:val="4"/>
        </w:numPr>
        <w:ind w:leftChars="0"/>
        <w:jc w:val="left"/>
        <w:rPr>
          <w:rFonts w:asciiTheme="minorEastAsia" w:hAnsiTheme="minorEastAsia"/>
        </w:rPr>
      </w:pPr>
      <w:r w:rsidRPr="00B92867">
        <w:rPr>
          <w:rFonts w:asciiTheme="minorEastAsia" w:hAnsiTheme="minorEastAsia" w:hint="eastAsia"/>
        </w:rPr>
        <w:t>A4サイズにて</w:t>
      </w:r>
      <w:r w:rsidR="00AE7216" w:rsidRPr="00B92867">
        <w:rPr>
          <w:rFonts w:asciiTheme="minorEastAsia" w:hAnsiTheme="minorEastAsia" w:hint="eastAsia"/>
        </w:rPr>
        <w:t>1</w:t>
      </w:r>
      <w:r w:rsidRPr="00B92867">
        <w:rPr>
          <w:rFonts w:asciiTheme="minorEastAsia" w:hAnsiTheme="minorEastAsia" w:hint="eastAsia"/>
        </w:rPr>
        <w:t>問1答</w:t>
      </w:r>
      <w:r w:rsidR="00AE7216" w:rsidRPr="00B92867">
        <w:rPr>
          <w:rFonts w:asciiTheme="minorEastAsia" w:hAnsiTheme="minorEastAsia" w:hint="eastAsia"/>
        </w:rPr>
        <w:t>形式とする</w:t>
      </w:r>
    </w:p>
    <w:p w:rsidR="00AE7216" w:rsidRPr="00B92867" w:rsidRDefault="00AE7216" w:rsidP="00737604">
      <w:pPr>
        <w:pStyle w:val="a5"/>
        <w:numPr>
          <w:ilvl w:val="0"/>
          <w:numId w:val="4"/>
        </w:numPr>
        <w:ind w:leftChars="0"/>
        <w:jc w:val="left"/>
        <w:rPr>
          <w:rFonts w:asciiTheme="minorEastAsia" w:hAnsiTheme="minorEastAsia"/>
        </w:rPr>
      </w:pPr>
      <w:r w:rsidRPr="00B92867">
        <w:rPr>
          <w:rFonts w:asciiTheme="minorEastAsia" w:hAnsiTheme="minorEastAsia" w:hint="eastAsia"/>
        </w:rPr>
        <w:t>医薬品名、ヒアリング日時、提出日時を必ず記載する</w:t>
      </w:r>
    </w:p>
    <w:p w:rsidR="00AE7216" w:rsidRPr="00B92867" w:rsidRDefault="00AE7216" w:rsidP="00737604">
      <w:pPr>
        <w:pStyle w:val="a5"/>
        <w:numPr>
          <w:ilvl w:val="0"/>
          <w:numId w:val="4"/>
        </w:numPr>
        <w:ind w:leftChars="0"/>
        <w:jc w:val="left"/>
        <w:rPr>
          <w:rFonts w:asciiTheme="minorEastAsia" w:hAnsiTheme="minorEastAsia"/>
        </w:rPr>
      </w:pPr>
      <w:r w:rsidRPr="00B92867">
        <w:rPr>
          <w:rFonts w:asciiTheme="minorEastAsia" w:hAnsiTheme="minorEastAsia" w:hint="eastAsia"/>
        </w:rPr>
        <w:t>略語を使用する際、初回記載時は必ず正式名称を併記</w:t>
      </w:r>
      <w:r w:rsidR="00526E48" w:rsidRPr="00B92867">
        <w:rPr>
          <w:rFonts w:asciiTheme="minorEastAsia" w:hAnsiTheme="minorEastAsia" w:hint="eastAsia"/>
        </w:rPr>
        <w:t>する</w:t>
      </w:r>
    </w:p>
    <w:p w:rsidR="00AE7216" w:rsidRPr="00B92867" w:rsidRDefault="00AE7216" w:rsidP="00737604">
      <w:pPr>
        <w:pStyle w:val="a5"/>
        <w:numPr>
          <w:ilvl w:val="0"/>
          <w:numId w:val="4"/>
        </w:numPr>
        <w:ind w:leftChars="0"/>
        <w:jc w:val="left"/>
        <w:rPr>
          <w:rFonts w:asciiTheme="minorEastAsia" w:hAnsiTheme="minorEastAsia"/>
        </w:rPr>
      </w:pPr>
      <w:r w:rsidRPr="00B92867">
        <w:rPr>
          <w:rFonts w:asciiTheme="minorEastAsia" w:hAnsiTheme="minorEastAsia" w:hint="eastAsia"/>
        </w:rPr>
        <w:t>参考資料/参考文献がある場合には添付する</w:t>
      </w:r>
    </w:p>
    <w:p w:rsidR="00AE7216" w:rsidRPr="00B92867" w:rsidRDefault="00AE7216" w:rsidP="00AE7216">
      <w:pPr>
        <w:pStyle w:val="a5"/>
        <w:ind w:leftChars="0" w:left="420"/>
        <w:jc w:val="left"/>
        <w:rPr>
          <w:rFonts w:asciiTheme="minorEastAsia" w:hAnsiTheme="minorEastAsia"/>
        </w:rPr>
      </w:pPr>
      <w:r w:rsidRPr="00B92867">
        <w:rPr>
          <w:rFonts w:asciiTheme="minorEastAsia" w:hAnsiTheme="minorEastAsia" w:hint="eastAsia"/>
        </w:rPr>
        <w:t>（添付文書等の事前提出資料であれば、○○参照、の記載で構わない）</w:t>
      </w:r>
    </w:p>
    <w:p w:rsidR="00B93E5C" w:rsidRPr="00B92867" w:rsidRDefault="00B93E5C" w:rsidP="00B93E5C">
      <w:pPr>
        <w:jc w:val="left"/>
        <w:rPr>
          <w:rFonts w:asciiTheme="minorEastAsia" w:hAnsiTheme="minorEastAsia"/>
        </w:rPr>
      </w:pPr>
    </w:p>
    <w:p w:rsidR="00B93E5C" w:rsidRPr="00B92867" w:rsidRDefault="00B93E5C" w:rsidP="00B93E5C">
      <w:pPr>
        <w:jc w:val="left"/>
        <w:rPr>
          <w:rFonts w:asciiTheme="minorEastAsia" w:hAnsiTheme="minorEastAsia"/>
        </w:rPr>
      </w:pPr>
    </w:p>
    <w:p w:rsidR="00B93E5C" w:rsidRPr="00B92867" w:rsidRDefault="00B92867" w:rsidP="00B92867">
      <w:pPr>
        <w:jc w:val="right"/>
        <w:rPr>
          <w:rFonts w:asciiTheme="minorEastAsia" w:hAnsiTheme="minorEastAsia"/>
        </w:rPr>
      </w:pPr>
      <w:r w:rsidRPr="00B92867">
        <w:rPr>
          <w:rFonts w:asciiTheme="minorEastAsia" w:hAnsiTheme="minorEastAsia" w:hint="eastAsia"/>
        </w:rPr>
        <w:t>以上</w:t>
      </w:r>
    </w:p>
    <w:p w:rsidR="00B93E5C" w:rsidRPr="00B92867" w:rsidRDefault="00B93E5C" w:rsidP="00B93E5C">
      <w:pPr>
        <w:jc w:val="left"/>
        <w:rPr>
          <w:rFonts w:asciiTheme="minorEastAsia" w:hAnsiTheme="minorEastAsia"/>
        </w:rPr>
      </w:pPr>
    </w:p>
    <w:p w:rsidR="00B93E5C" w:rsidRDefault="00B93E5C" w:rsidP="00B93E5C">
      <w:pPr>
        <w:jc w:val="left"/>
      </w:pPr>
    </w:p>
    <w:p w:rsidR="00B93E5C" w:rsidRDefault="00B93E5C" w:rsidP="00B93E5C">
      <w:pPr>
        <w:jc w:val="left"/>
      </w:pPr>
    </w:p>
    <w:p w:rsidR="00B93E5C" w:rsidRDefault="00B93E5C" w:rsidP="00B93E5C">
      <w:pPr>
        <w:jc w:val="left"/>
      </w:pPr>
    </w:p>
    <w:p w:rsidR="00B93E5C" w:rsidRDefault="00B93E5C" w:rsidP="00B93E5C">
      <w:pPr>
        <w:jc w:val="left"/>
      </w:pPr>
    </w:p>
    <w:p w:rsidR="00B93E5C" w:rsidRDefault="00B93E5C" w:rsidP="00B93E5C">
      <w:pPr>
        <w:jc w:val="left"/>
      </w:pPr>
    </w:p>
    <w:p w:rsidR="00526E48" w:rsidRDefault="00526E48" w:rsidP="00B93E5C">
      <w:pPr>
        <w:jc w:val="left"/>
      </w:pPr>
    </w:p>
    <w:sectPr w:rsidR="00526E48" w:rsidSect="00B92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E3" w:rsidRDefault="00B811E3" w:rsidP="00A03253">
      <w:r>
        <w:separator/>
      </w:r>
    </w:p>
  </w:endnote>
  <w:endnote w:type="continuationSeparator" w:id="0">
    <w:p w:rsidR="00B811E3" w:rsidRDefault="00B811E3" w:rsidP="00A0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E3" w:rsidRDefault="00B811E3" w:rsidP="00A03253">
      <w:r>
        <w:separator/>
      </w:r>
    </w:p>
  </w:footnote>
  <w:footnote w:type="continuationSeparator" w:id="0">
    <w:p w:rsidR="00B811E3" w:rsidRDefault="00B811E3" w:rsidP="00A0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F5"/>
    <w:multiLevelType w:val="hybridMultilevel"/>
    <w:tmpl w:val="D0780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74242"/>
    <w:multiLevelType w:val="hybridMultilevel"/>
    <w:tmpl w:val="47E6CB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2618E"/>
    <w:multiLevelType w:val="hybridMultilevel"/>
    <w:tmpl w:val="80B4DA4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70BCE"/>
    <w:multiLevelType w:val="hybridMultilevel"/>
    <w:tmpl w:val="0DD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B85BEE"/>
    <w:multiLevelType w:val="hybridMultilevel"/>
    <w:tmpl w:val="F13AE83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894F2E"/>
    <w:multiLevelType w:val="hybridMultilevel"/>
    <w:tmpl w:val="B49E9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75423B"/>
    <w:multiLevelType w:val="hybridMultilevel"/>
    <w:tmpl w:val="48A8D1D2"/>
    <w:lvl w:ilvl="0" w:tplc="2F9CFF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ED"/>
    <w:rsid w:val="00066C54"/>
    <w:rsid w:val="00131DAD"/>
    <w:rsid w:val="001448D5"/>
    <w:rsid w:val="0014574A"/>
    <w:rsid w:val="00205B46"/>
    <w:rsid w:val="00246B14"/>
    <w:rsid w:val="00264022"/>
    <w:rsid w:val="0028564C"/>
    <w:rsid w:val="00294BC0"/>
    <w:rsid w:val="002A4A82"/>
    <w:rsid w:val="00351D6D"/>
    <w:rsid w:val="003954ED"/>
    <w:rsid w:val="004050CD"/>
    <w:rsid w:val="00492949"/>
    <w:rsid w:val="00526129"/>
    <w:rsid w:val="00526E48"/>
    <w:rsid w:val="005B025F"/>
    <w:rsid w:val="00640433"/>
    <w:rsid w:val="00675446"/>
    <w:rsid w:val="006F524E"/>
    <w:rsid w:val="00737604"/>
    <w:rsid w:val="00741F1D"/>
    <w:rsid w:val="007A2AAF"/>
    <w:rsid w:val="007C2D38"/>
    <w:rsid w:val="00855F4D"/>
    <w:rsid w:val="008741F5"/>
    <w:rsid w:val="00893A48"/>
    <w:rsid w:val="008C27ED"/>
    <w:rsid w:val="0090501B"/>
    <w:rsid w:val="00933F26"/>
    <w:rsid w:val="009C16B1"/>
    <w:rsid w:val="00A03253"/>
    <w:rsid w:val="00A05B17"/>
    <w:rsid w:val="00A44EFE"/>
    <w:rsid w:val="00A7724B"/>
    <w:rsid w:val="00AB0119"/>
    <w:rsid w:val="00AE7216"/>
    <w:rsid w:val="00B27E36"/>
    <w:rsid w:val="00B6322B"/>
    <w:rsid w:val="00B811E3"/>
    <w:rsid w:val="00B92867"/>
    <w:rsid w:val="00B93E5C"/>
    <w:rsid w:val="00BD789E"/>
    <w:rsid w:val="00C0231C"/>
    <w:rsid w:val="00CC6CB2"/>
    <w:rsid w:val="00CE651F"/>
    <w:rsid w:val="00D21424"/>
    <w:rsid w:val="00D516A7"/>
    <w:rsid w:val="00D85D6F"/>
    <w:rsid w:val="00DB10AD"/>
    <w:rsid w:val="00DB7F2C"/>
    <w:rsid w:val="00DC34DA"/>
    <w:rsid w:val="00DD0F77"/>
    <w:rsid w:val="00DD10D1"/>
    <w:rsid w:val="00DD239E"/>
    <w:rsid w:val="00DD78F4"/>
    <w:rsid w:val="00EC22A1"/>
    <w:rsid w:val="00F26B7A"/>
    <w:rsid w:val="00FE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5C226D"/>
  <w15:docId w15:val="{141F8224-2CD6-4D49-B8F3-CD0B170C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D38"/>
  </w:style>
  <w:style w:type="character" w:customStyle="1" w:styleId="a4">
    <w:name w:val="日付 (文字)"/>
    <w:basedOn w:val="a0"/>
    <w:link w:val="a3"/>
    <w:uiPriority w:val="99"/>
    <w:semiHidden/>
    <w:rsid w:val="007C2D38"/>
  </w:style>
  <w:style w:type="paragraph" w:styleId="a5">
    <w:name w:val="List Paragraph"/>
    <w:basedOn w:val="a"/>
    <w:uiPriority w:val="34"/>
    <w:qFormat/>
    <w:rsid w:val="007A2AAF"/>
    <w:pPr>
      <w:ind w:leftChars="400" w:left="840"/>
    </w:pPr>
  </w:style>
  <w:style w:type="paragraph" w:styleId="a6">
    <w:name w:val="Closing"/>
    <w:basedOn w:val="a"/>
    <w:link w:val="a7"/>
    <w:uiPriority w:val="99"/>
    <w:unhideWhenUsed/>
    <w:rsid w:val="00246B14"/>
    <w:pPr>
      <w:jc w:val="right"/>
    </w:pPr>
  </w:style>
  <w:style w:type="character" w:customStyle="1" w:styleId="a7">
    <w:name w:val="結語 (文字)"/>
    <w:basedOn w:val="a0"/>
    <w:link w:val="a6"/>
    <w:uiPriority w:val="99"/>
    <w:rsid w:val="00246B14"/>
  </w:style>
  <w:style w:type="table" w:styleId="a8">
    <w:name w:val="Table Grid"/>
    <w:basedOn w:val="a1"/>
    <w:uiPriority w:val="59"/>
    <w:rsid w:val="00B9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3253"/>
    <w:pPr>
      <w:tabs>
        <w:tab w:val="center" w:pos="4252"/>
        <w:tab w:val="right" w:pos="8504"/>
      </w:tabs>
      <w:snapToGrid w:val="0"/>
    </w:pPr>
  </w:style>
  <w:style w:type="character" w:customStyle="1" w:styleId="aa">
    <w:name w:val="ヘッダー (文字)"/>
    <w:basedOn w:val="a0"/>
    <w:link w:val="a9"/>
    <w:uiPriority w:val="99"/>
    <w:rsid w:val="00A03253"/>
  </w:style>
  <w:style w:type="paragraph" w:styleId="ab">
    <w:name w:val="footer"/>
    <w:basedOn w:val="a"/>
    <w:link w:val="ac"/>
    <w:uiPriority w:val="99"/>
    <w:unhideWhenUsed/>
    <w:rsid w:val="00A03253"/>
    <w:pPr>
      <w:tabs>
        <w:tab w:val="center" w:pos="4252"/>
        <w:tab w:val="right" w:pos="8504"/>
      </w:tabs>
      <w:snapToGrid w:val="0"/>
    </w:pPr>
  </w:style>
  <w:style w:type="character" w:customStyle="1" w:styleId="ac">
    <w:name w:val="フッター (文字)"/>
    <w:basedOn w:val="a0"/>
    <w:link w:val="ab"/>
    <w:uiPriority w:val="99"/>
    <w:rsid w:val="00A03253"/>
  </w:style>
  <w:style w:type="paragraph" w:styleId="ad">
    <w:name w:val="Balloon Text"/>
    <w:basedOn w:val="a"/>
    <w:link w:val="ae"/>
    <w:uiPriority w:val="99"/>
    <w:semiHidden/>
    <w:unhideWhenUsed/>
    <w:rsid w:val="005B02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東医療センター DI室２</dc:creator>
  <cp:lastModifiedBy>TWMU-Pha</cp:lastModifiedBy>
  <cp:revision>3</cp:revision>
  <cp:lastPrinted>2021-06-01T05:46:00Z</cp:lastPrinted>
  <dcterms:created xsi:type="dcterms:W3CDTF">2022-03-02T06:32:00Z</dcterms:created>
  <dcterms:modified xsi:type="dcterms:W3CDTF">2022-03-02T06:37:00Z</dcterms:modified>
</cp:coreProperties>
</file>